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7C" w:rsidRPr="00D6467C" w:rsidRDefault="00D6467C" w:rsidP="00D6467C">
      <w:pPr>
        <w:spacing w:after="0" w:line="360" w:lineRule="auto"/>
        <w:ind w:left="0" w:firstLine="0"/>
        <w:jc w:val="right"/>
        <w:rPr>
          <w:sz w:val="22"/>
          <w:szCs w:val="20"/>
          <w:lang w:val="ru-RU"/>
        </w:rPr>
      </w:pPr>
      <w:r w:rsidRPr="00D6467C">
        <w:rPr>
          <w:sz w:val="22"/>
          <w:szCs w:val="20"/>
          <w:lang w:val="ru-RU"/>
        </w:rPr>
        <w:t>УТВЕРЖДАЮ ________</w:t>
      </w:r>
      <w:r>
        <w:rPr>
          <w:sz w:val="22"/>
          <w:szCs w:val="20"/>
          <w:lang w:val="ru-RU"/>
        </w:rPr>
        <w:t>___ 20 __</w:t>
      </w:r>
      <w:r w:rsidRPr="00D6467C">
        <w:rPr>
          <w:sz w:val="22"/>
          <w:szCs w:val="20"/>
          <w:lang w:val="ru-RU"/>
        </w:rPr>
        <w:t>_ года</w:t>
      </w:r>
    </w:p>
    <w:p w:rsidR="00D6467C" w:rsidRPr="00D6467C" w:rsidRDefault="00D6467C" w:rsidP="00D6467C">
      <w:pPr>
        <w:spacing w:after="0" w:line="360" w:lineRule="auto"/>
        <w:ind w:left="0" w:firstLine="0"/>
        <w:jc w:val="right"/>
        <w:rPr>
          <w:sz w:val="22"/>
          <w:szCs w:val="20"/>
          <w:lang w:val="ru-RU"/>
        </w:rPr>
      </w:pPr>
      <w:r w:rsidRPr="00D6467C">
        <w:rPr>
          <w:sz w:val="22"/>
          <w:szCs w:val="20"/>
          <w:lang w:val="ru-RU"/>
        </w:rPr>
        <w:t>______________________ Л.В. Иканина</w:t>
      </w:r>
    </w:p>
    <w:p w:rsidR="00D6467C" w:rsidRPr="00D6467C" w:rsidRDefault="00D6467C" w:rsidP="005134AA">
      <w:pPr>
        <w:spacing w:after="0" w:line="240" w:lineRule="auto"/>
        <w:ind w:left="0" w:firstLine="0"/>
        <w:jc w:val="center"/>
        <w:rPr>
          <w:sz w:val="24"/>
          <w:szCs w:val="24"/>
          <w:lang w:val="ru-RU"/>
        </w:rPr>
      </w:pPr>
    </w:p>
    <w:p w:rsidR="001B537B" w:rsidRDefault="005134AA" w:rsidP="005134AA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134AA">
        <w:rPr>
          <w:b/>
          <w:lang w:val="ru-RU"/>
        </w:rPr>
        <w:t>План мероприя</w:t>
      </w:r>
      <w:r w:rsidR="001B537B">
        <w:rPr>
          <w:b/>
          <w:lang w:val="ru-RU"/>
        </w:rPr>
        <w:t>тий по проведению летнего этапа</w:t>
      </w:r>
    </w:p>
    <w:p w:rsidR="001B537B" w:rsidRDefault="005134AA" w:rsidP="005134AA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134AA">
        <w:rPr>
          <w:b/>
          <w:lang w:val="ru-RU"/>
        </w:rPr>
        <w:t>Всероссийской ак</w:t>
      </w:r>
      <w:r w:rsidR="001B537B">
        <w:rPr>
          <w:b/>
          <w:lang w:val="ru-RU"/>
        </w:rPr>
        <w:t>ции «Безопасность детства-2023»</w:t>
      </w:r>
    </w:p>
    <w:p w:rsidR="001B537B" w:rsidRDefault="005134AA" w:rsidP="005134AA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134AA">
        <w:rPr>
          <w:b/>
          <w:lang w:val="ru-RU"/>
        </w:rPr>
        <w:t>в пе</w:t>
      </w:r>
      <w:r w:rsidR="001B537B">
        <w:rPr>
          <w:b/>
          <w:lang w:val="ru-RU"/>
        </w:rPr>
        <w:t>риод с 01.06.2023 по 31.08.2023 г.</w:t>
      </w:r>
    </w:p>
    <w:p w:rsidR="005134AA" w:rsidRPr="005134AA" w:rsidRDefault="001B537B" w:rsidP="005134AA">
      <w:pPr>
        <w:spacing w:after="0" w:line="240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в МБДОУ «Детский сад № 23 «Уральская сказка»</w:t>
      </w:r>
    </w:p>
    <w:p w:rsidR="005134AA" w:rsidRPr="007A41E1" w:rsidRDefault="005134AA" w:rsidP="005134AA">
      <w:pPr>
        <w:ind w:left="965" w:right="43" w:firstLine="4062"/>
        <w:rPr>
          <w:lang w:val="ru-RU"/>
        </w:rPr>
      </w:pPr>
    </w:p>
    <w:tbl>
      <w:tblPr>
        <w:tblW w:w="5000" w:type="pct"/>
        <w:tblLayout w:type="fixed"/>
        <w:tblCellMar>
          <w:top w:w="32" w:type="dxa"/>
          <w:left w:w="101" w:type="dxa"/>
          <w:right w:w="2" w:type="dxa"/>
        </w:tblCellMar>
        <w:tblLook w:val="04A0" w:firstRow="1" w:lastRow="0" w:firstColumn="1" w:lastColumn="0" w:noHBand="0" w:noVBand="1"/>
      </w:tblPr>
      <w:tblGrid>
        <w:gridCol w:w="533"/>
        <w:gridCol w:w="2648"/>
        <w:gridCol w:w="1682"/>
        <w:gridCol w:w="1703"/>
        <w:gridCol w:w="1653"/>
        <w:gridCol w:w="2241"/>
      </w:tblGrid>
      <w:tr w:rsidR="005134AA" w:rsidRPr="00035A5D" w:rsidTr="001B537B">
        <w:trPr>
          <w:trHeight w:val="397"/>
        </w:trPr>
        <w:tc>
          <w:tcPr>
            <w:tcW w:w="2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D6467C" w:rsidRDefault="005134AA" w:rsidP="005134AA">
            <w:pPr>
              <w:spacing w:after="0" w:line="240" w:lineRule="auto"/>
              <w:ind w:left="0" w:right="106" w:firstLine="0"/>
              <w:jc w:val="center"/>
              <w:rPr>
                <w:b/>
                <w:sz w:val="24"/>
                <w:szCs w:val="20"/>
              </w:rPr>
            </w:pPr>
            <w:r w:rsidRPr="00D6467C">
              <w:rPr>
                <w:b/>
                <w:sz w:val="24"/>
                <w:szCs w:val="20"/>
                <w:lang w:val="ru-RU"/>
              </w:rPr>
              <w:t xml:space="preserve">№ </w:t>
            </w:r>
            <w:r w:rsidRPr="00D6467C">
              <w:rPr>
                <w:b/>
                <w:sz w:val="24"/>
                <w:szCs w:val="20"/>
              </w:rPr>
              <w:t>п/п</w:t>
            </w:r>
          </w:p>
        </w:tc>
        <w:tc>
          <w:tcPr>
            <w:tcW w:w="126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D6467C" w:rsidRDefault="005134AA" w:rsidP="005134AA">
            <w:pPr>
              <w:spacing w:after="0" w:line="240" w:lineRule="auto"/>
              <w:ind w:left="0" w:right="84" w:firstLine="0"/>
              <w:jc w:val="center"/>
              <w:rPr>
                <w:b/>
                <w:sz w:val="24"/>
                <w:szCs w:val="20"/>
              </w:rPr>
            </w:pPr>
            <w:proofErr w:type="spellStart"/>
            <w:r w:rsidRPr="00D6467C">
              <w:rPr>
                <w:b/>
                <w:sz w:val="24"/>
                <w:szCs w:val="20"/>
              </w:rPr>
              <w:t>Мероприятие</w:t>
            </w:r>
            <w:proofErr w:type="spellEnd"/>
          </w:p>
        </w:tc>
        <w:tc>
          <w:tcPr>
            <w:tcW w:w="240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D6467C" w:rsidRDefault="005134AA" w:rsidP="005134AA">
            <w:pPr>
              <w:spacing w:after="0" w:line="240" w:lineRule="auto"/>
              <w:ind w:left="0" w:right="103" w:firstLine="0"/>
              <w:jc w:val="center"/>
              <w:rPr>
                <w:b/>
                <w:sz w:val="24"/>
                <w:szCs w:val="20"/>
                <w:lang w:val="ru-RU"/>
              </w:rPr>
            </w:pPr>
            <w:proofErr w:type="spellStart"/>
            <w:r w:rsidRPr="00D6467C">
              <w:rPr>
                <w:b/>
                <w:sz w:val="24"/>
                <w:szCs w:val="20"/>
              </w:rPr>
              <w:t>Период</w:t>
            </w:r>
            <w:proofErr w:type="spellEnd"/>
            <w:r w:rsidRPr="00D6467C">
              <w:rPr>
                <w:b/>
                <w:sz w:val="24"/>
                <w:szCs w:val="20"/>
              </w:rPr>
              <w:t xml:space="preserve"> проведения</w:t>
            </w:r>
            <w:r w:rsidR="00F43E93">
              <w:rPr>
                <w:b/>
                <w:sz w:val="24"/>
                <w:szCs w:val="20"/>
                <w:lang w:val="ru-RU"/>
              </w:rPr>
              <w:t xml:space="preserve"> </w:t>
            </w:r>
            <w:r w:rsidR="00035A5D" w:rsidRPr="00D6467C">
              <w:rPr>
                <w:b/>
                <w:sz w:val="24"/>
                <w:szCs w:val="20"/>
                <w:lang w:val="ru-RU"/>
              </w:rPr>
              <w:t>(лето 2023 г.)</w:t>
            </w:r>
          </w:p>
        </w:tc>
        <w:tc>
          <w:tcPr>
            <w:tcW w:w="107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D6467C" w:rsidRDefault="005134AA" w:rsidP="005134AA">
            <w:pPr>
              <w:spacing w:after="0" w:line="240" w:lineRule="auto"/>
              <w:ind w:left="0" w:right="103" w:firstLine="0"/>
              <w:jc w:val="center"/>
              <w:rPr>
                <w:b/>
                <w:sz w:val="24"/>
                <w:szCs w:val="20"/>
              </w:rPr>
            </w:pPr>
            <w:proofErr w:type="spellStart"/>
            <w:r w:rsidRPr="00D6467C">
              <w:rPr>
                <w:b/>
                <w:sz w:val="24"/>
                <w:szCs w:val="20"/>
              </w:rPr>
              <w:t>Ответственные</w:t>
            </w:r>
            <w:proofErr w:type="spellEnd"/>
            <w:r w:rsidRPr="00D6467C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D6467C">
              <w:rPr>
                <w:b/>
                <w:sz w:val="24"/>
                <w:szCs w:val="20"/>
              </w:rPr>
              <w:t>лица</w:t>
            </w:r>
            <w:proofErr w:type="spellEnd"/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035A5D" w:rsidRDefault="005134AA" w:rsidP="005134AA">
            <w:pPr>
              <w:spacing w:after="0" w:line="240" w:lineRule="auto"/>
              <w:ind w:left="0" w:right="10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34AA" w:rsidRPr="00035A5D" w:rsidRDefault="005134AA" w:rsidP="005134AA">
            <w:pPr>
              <w:spacing w:after="0" w:line="240" w:lineRule="auto"/>
              <w:ind w:left="0" w:right="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34AA" w:rsidRPr="00D6467C" w:rsidRDefault="005134AA" w:rsidP="00035A5D">
            <w:pPr>
              <w:spacing w:after="0" w:line="240" w:lineRule="auto"/>
              <w:ind w:left="22" w:firstLine="0"/>
              <w:jc w:val="center"/>
              <w:rPr>
                <w:b/>
                <w:sz w:val="24"/>
                <w:szCs w:val="20"/>
                <w:lang w:val="ru-RU"/>
              </w:rPr>
            </w:pPr>
            <w:r w:rsidRPr="00D6467C">
              <w:rPr>
                <w:b/>
                <w:sz w:val="24"/>
                <w:szCs w:val="20"/>
                <w:lang w:val="ru-RU"/>
              </w:rPr>
              <w:t>Июнь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34AA" w:rsidRPr="00D6467C" w:rsidRDefault="005134AA" w:rsidP="00035A5D">
            <w:pPr>
              <w:spacing w:after="0" w:line="240" w:lineRule="auto"/>
              <w:ind w:left="0" w:right="103" w:firstLine="0"/>
              <w:jc w:val="center"/>
              <w:rPr>
                <w:b/>
                <w:sz w:val="24"/>
                <w:szCs w:val="20"/>
                <w:lang w:val="ru-RU"/>
              </w:rPr>
            </w:pPr>
            <w:r w:rsidRPr="00D6467C">
              <w:rPr>
                <w:b/>
                <w:sz w:val="24"/>
                <w:szCs w:val="20"/>
                <w:lang w:val="ru-RU"/>
              </w:rPr>
              <w:t>Июль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34AA" w:rsidRPr="00D6467C" w:rsidRDefault="005134AA" w:rsidP="00035A5D">
            <w:pPr>
              <w:spacing w:after="0" w:line="240" w:lineRule="auto"/>
              <w:ind w:left="0" w:right="103" w:firstLine="0"/>
              <w:jc w:val="center"/>
              <w:rPr>
                <w:b/>
                <w:sz w:val="24"/>
                <w:szCs w:val="20"/>
                <w:lang w:val="ru-RU"/>
              </w:rPr>
            </w:pPr>
            <w:r w:rsidRPr="00D6467C">
              <w:rPr>
                <w:b/>
                <w:sz w:val="24"/>
                <w:szCs w:val="20"/>
                <w:lang w:val="ru-RU"/>
              </w:rPr>
              <w:t>Август</w:t>
            </w:r>
          </w:p>
        </w:tc>
        <w:tc>
          <w:tcPr>
            <w:tcW w:w="107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34AA" w:rsidRPr="00035A5D" w:rsidRDefault="005134AA" w:rsidP="005134AA">
            <w:pPr>
              <w:spacing w:after="0" w:line="240" w:lineRule="auto"/>
              <w:ind w:left="0" w:right="103" w:firstLine="0"/>
              <w:jc w:val="center"/>
              <w:rPr>
                <w:sz w:val="20"/>
                <w:szCs w:val="20"/>
              </w:rPr>
            </w:pP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1.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358" w:firstLine="7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Проверка спортивного и игрового оборудования, оборудования на детских площадках на предмет их неисправностей (</w:t>
            </w:r>
            <w:proofErr w:type="spellStart"/>
            <w:r w:rsidRPr="00035A5D">
              <w:rPr>
                <w:sz w:val="20"/>
                <w:szCs w:val="20"/>
                <w:lang w:val="ru-RU"/>
              </w:rPr>
              <w:t>травмоопасное</w:t>
            </w:r>
            <w:proofErr w:type="spellEnd"/>
            <w:r w:rsidRPr="00035A5D">
              <w:rPr>
                <w:sz w:val="20"/>
                <w:szCs w:val="20"/>
                <w:lang w:val="ru-RU"/>
              </w:rPr>
              <w:t xml:space="preserve"> оборудование), принятие мер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0" w:right="9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Акты приемки участков к ЛОП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7" w:firstLine="7"/>
              <w:jc w:val="left"/>
              <w:rPr>
                <w:sz w:val="18"/>
                <w:szCs w:val="20"/>
                <w:lang w:val="ru-RU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7" w:firstLine="7"/>
              <w:jc w:val="left"/>
              <w:rPr>
                <w:sz w:val="18"/>
                <w:szCs w:val="20"/>
                <w:lang w:val="ru-RU"/>
              </w:rPr>
            </w:pP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7" w:firstLine="7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Комиссия ДО</w:t>
            </w:r>
            <w:r w:rsidR="00D6467C">
              <w:rPr>
                <w:sz w:val="20"/>
                <w:szCs w:val="20"/>
                <w:lang w:val="ru-RU"/>
              </w:rPr>
              <w:t>У № 23</w:t>
            </w:r>
          </w:p>
        </w:tc>
      </w:tr>
      <w:tr w:rsidR="00035A5D" w:rsidRPr="00D6467C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113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2.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7" w:right="164" w:firstLine="7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Осуществление проверок по месту жительства семей и несовершеннолетних, состоящих на персонифицированном учете в территориальной комиссии по ЗАТО г. Лесной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537B" w:rsidRDefault="00D6467C" w:rsidP="001B537B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15</w:t>
            </w:r>
          </w:p>
          <w:p w:rsidR="00035A5D" w:rsidRPr="001B537B" w:rsidRDefault="00035A5D" w:rsidP="001B537B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(2 раза в месяц)</w:t>
            </w:r>
          </w:p>
          <w:p w:rsidR="00035A5D" w:rsidRPr="001B537B" w:rsidRDefault="00035A5D" w:rsidP="001B537B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</w:p>
          <w:p w:rsidR="001B537B" w:rsidRDefault="00D6467C" w:rsidP="001B537B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16</w:t>
            </w:r>
          </w:p>
          <w:p w:rsidR="00035A5D" w:rsidRPr="001B537B" w:rsidRDefault="00035A5D" w:rsidP="001B537B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(1 раз в месяц)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67C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15</w:t>
            </w:r>
          </w:p>
          <w:p w:rsidR="00D6467C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(2 раза в месяц)</w:t>
            </w:r>
          </w:p>
          <w:p w:rsidR="00D6467C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</w:p>
          <w:p w:rsidR="00D6467C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16</w:t>
            </w:r>
          </w:p>
          <w:p w:rsidR="00035A5D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(1 раз в месяц)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67C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15</w:t>
            </w:r>
          </w:p>
          <w:p w:rsidR="00D6467C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(2 раза в месяц)</w:t>
            </w:r>
          </w:p>
          <w:p w:rsidR="00D6467C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</w:p>
          <w:p w:rsidR="00D6467C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>Семья гр. № 16</w:t>
            </w:r>
          </w:p>
          <w:p w:rsidR="00035A5D" w:rsidRPr="001B537B" w:rsidRDefault="00D6467C" w:rsidP="00D6467C">
            <w:pPr>
              <w:spacing w:after="0" w:line="240" w:lineRule="auto"/>
              <w:ind w:left="0" w:right="9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(1 раз в месяц)</w:t>
            </w:r>
            <w:r w:rsidR="00035A5D" w:rsidRPr="001B537B">
              <w:rPr>
                <w:sz w:val="18"/>
                <w:szCs w:val="20"/>
                <w:lang w:val="ru-RU"/>
              </w:rPr>
              <w:t>)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4" w:firstLine="0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гр</w:t>
            </w:r>
            <w:r w:rsidR="00D6467C">
              <w:rPr>
                <w:sz w:val="20"/>
                <w:szCs w:val="20"/>
                <w:lang w:val="ru-RU"/>
              </w:rPr>
              <w:t>.</w:t>
            </w:r>
            <w:r w:rsidRPr="00035A5D">
              <w:rPr>
                <w:sz w:val="20"/>
                <w:szCs w:val="20"/>
                <w:lang w:val="ru-RU"/>
              </w:rPr>
              <w:t>№ 16, 15</w:t>
            </w:r>
          </w:p>
          <w:p w:rsidR="00D6467C" w:rsidRDefault="00D6467C" w:rsidP="00D6467C">
            <w:pPr>
              <w:spacing w:after="0" w:line="240" w:lineRule="auto"/>
              <w:ind w:left="14" w:firstLine="0"/>
              <w:jc w:val="left"/>
              <w:rPr>
                <w:sz w:val="20"/>
                <w:szCs w:val="20"/>
                <w:lang w:val="ru-RU"/>
              </w:rPr>
            </w:pPr>
          </w:p>
          <w:p w:rsidR="00035A5D" w:rsidRPr="00035A5D" w:rsidRDefault="00035A5D" w:rsidP="00D6467C">
            <w:pPr>
              <w:spacing w:after="0" w:line="240" w:lineRule="auto"/>
              <w:ind w:left="14" w:firstLine="0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 xml:space="preserve">Инспектор по ЗП детей </w:t>
            </w:r>
            <w:r w:rsidR="00D6467C">
              <w:rPr>
                <w:sz w:val="20"/>
                <w:szCs w:val="20"/>
                <w:lang w:val="ru-RU"/>
              </w:rPr>
              <w:t>МБ</w:t>
            </w:r>
            <w:r w:rsidRPr="00035A5D">
              <w:rPr>
                <w:sz w:val="20"/>
                <w:szCs w:val="20"/>
                <w:lang w:val="ru-RU"/>
              </w:rPr>
              <w:t>ДОУ № 23</w:t>
            </w:r>
            <w:r w:rsidR="00D6467C">
              <w:rPr>
                <w:sz w:val="20"/>
                <w:szCs w:val="20"/>
                <w:lang w:val="ru-RU"/>
              </w:rPr>
              <w:t xml:space="preserve"> «Уральская сказка»</w:t>
            </w:r>
            <w:r w:rsidRPr="00035A5D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З.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7" w:right="156" w:firstLine="7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Осуществление проверок семей и несовершеннолетних, состоящих на персонифицированном и профилактическом учетах, с целью контроля за соблюдением законными представителями несовершеннолетних мер пожарной безопасности, выявление пожароопасных мест проживания семей (в том числе многодетных и неблагополучных) с детьми и принятие мер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0" w:right="84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 xml:space="preserve">Рекомендации в буклетах по «Пожарной безопасности» под подпись 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21" w:hanging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Рекомендации в буклетах по «Обязанностям родителей» под подпись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21" w:hanging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Рекомендации в буклетах по «Алкоголь и алкоголизм», «Правонарушения» под подпись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A70E23">
            <w:pPr>
              <w:spacing w:after="0" w:line="240" w:lineRule="auto"/>
              <w:ind w:left="14" w:firstLine="0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гр</w:t>
            </w:r>
            <w:r w:rsidR="00A70E23">
              <w:rPr>
                <w:sz w:val="20"/>
                <w:szCs w:val="20"/>
                <w:lang w:val="ru-RU"/>
              </w:rPr>
              <w:t>.</w:t>
            </w:r>
            <w:r w:rsidRPr="00035A5D">
              <w:rPr>
                <w:sz w:val="20"/>
                <w:szCs w:val="20"/>
                <w:lang w:val="ru-RU"/>
              </w:rPr>
              <w:t>№ 16, 15</w:t>
            </w: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4.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94" w:firstLine="14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Проведение профилактических бесед с несовершеннолетними о законопослушном поведении, здоровом образе жизни, о соблюдении «детского комендантского часа» (один на улице – запрет), по безопасности дорожного движения, личной безопасности, о правилах поведения при возникновении чрезвычайных ситуаций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5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ПДД</w:t>
            </w:r>
          </w:p>
          <w:p w:rsidR="00035A5D" w:rsidRPr="001B537B" w:rsidRDefault="00035A5D" w:rsidP="001B537B">
            <w:pPr>
              <w:spacing w:after="0" w:line="240" w:lineRule="auto"/>
              <w:ind w:left="5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ПБ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ЗОЖ</w:t>
            </w:r>
          </w:p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Ребенок один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ЧС</w:t>
            </w:r>
          </w:p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Личная безопасность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2" w:firstLine="7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ДОУ</w:t>
            </w:r>
            <w:r w:rsidR="00D6467C">
              <w:rPr>
                <w:sz w:val="20"/>
                <w:szCs w:val="20"/>
                <w:lang w:val="ru-RU"/>
              </w:rPr>
              <w:t xml:space="preserve"> №23</w:t>
            </w: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5.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4" w:firstLine="0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 xml:space="preserve">Проведение с несовершеннолетними инструктажей о правилах поведения в лесу, на </w:t>
            </w:r>
            <w:r w:rsidRPr="00035A5D">
              <w:rPr>
                <w:sz w:val="20"/>
                <w:szCs w:val="20"/>
                <w:lang w:val="ru-RU"/>
              </w:rPr>
              <w:lastRenderedPageBreak/>
              <w:t>водоёмах, о недопустимости нахождения на объектах повышенной опасности, по профилактике выпадений из окон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1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lastRenderedPageBreak/>
              <w:t>Лес</w:t>
            </w:r>
          </w:p>
          <w:p w:rsidR="00035A5D" w:rsidRPr="001B537B" w:rsidRDefault="00035A5D" w:rsidP="001B537B">
            <w:pPr>
              <w:spacing w:after="0" w:line="240" w:lineRule="auto"/>
              <w:ind w:left="12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ПДД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Вода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 xml:space="preserve">Стройка 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Окна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</w:rPr>
            </w:pPr>
            <w:r w:rsidRPr="001B537B">
              <w:rPr>
                <w:sz w:val="18"/>
                <w:szCs w:val="20"/>
                <w:lang w:val="ru-RU"/>
              </w:rPr>
              <w:t>Ядовитые растения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2" w:firstLine="7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ДОУ</w:t>
            </w:r>
            <w:r w:rsidR="00D6467C">
              <w:rPr>
                <w:sz w:val="20"/>
                <w:szCs w:val="20"/>
                <w:lang w:val="ru-RU"/>
              </w:rPr>
              <w:t xml:space="preserve"> №23</w:t>
            </w: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7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7" w:right="29" w:firstLine="14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Вручение подросткам и их законным представителям тематических буклетов и памяток по безопасности жизнедеятельности, демонстрация тематических видеороликов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Лес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ПДД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ПБ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ЗОЖ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Ребенок один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Вода</w:t>
            </w:r>
          </w:p>
          <w:p w:rsidR="00035A5D" w:rsidRPr="00D6467C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Стройка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ЧС</w:t>
            </w:r>
          </w:p>
          <w:p w:rsidR="00035A5D" w:rsidRPr="001B537B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Личная безопасность</w:t>
            </w:r>
          </w:p>
          <w:p w:rsidR="00035A5D" w:rsidRPr="001B537B" w:rsidRDefault="00035A5D" w:rsidP="001B537B">
            <w:pPr>
              <w:spacing w:after="0" w:line="240" w:lineRule="auto"/>
              <w:ind w:left="12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Окна</w:t>
            </w:r>
          </w:p>
          <w:p w:rsidR="00035A5D" w:rsidRPr="00D6467C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Ядовитые растения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2" w:firstLine="7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ДОУ</w:t>
            </w:r>
            <w:r w:rsidR="00D6467C">
              <w:rPr>
                <w:sz w:val="20"/>
                <w:szCs w:val="20"/>
                <w:lang w:val="ru-RU"/>
              </w:rPr>
              <w:t xml:space="preserve"> № 23</w:t>
            </w:r>
          </w:p>
        </w:tc>
      </w:tr>
      <w:tr w:rsidR="00035A5D" w:rsidRPr="00035A5D" w:rsidTr="001B537B">
        <w:trPr>
          <w:trHeight w:val="397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3" w:firstLine="0"/>
              <w:jc w:val="center"/>
              <w:rPr>
                <w:sz w:val="20"/>
                <w:szCs w:val="20"/>
              </w:rPr>
            </w:pPr>
            <w:r w:rsidRPr="00035A5D">
              <w:rPr>
                <w:sz w:val="20"/>
                <w:szCs w:val="20"/>
              </w:rPr>
              <w:t>8.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22" w:right="108" w:firstLine="0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Размещение информации о проведении летнего этапа Всероссийской акции на официальных сайтах учреждений и организаций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1B537B" w:rsidRDefault="00035A5D" w:rsidP="001B537B">
            <w:pPr>
              <w:spacing w:after="0" w:line="240" w:lineRule="auto"/>
              <w:ind w:left="33" w:firstLine="0"/>
              <w:jc w:val="left"/>
              <w:rPr>
                <w:sz w:val="18"/>
                <w:szCs w:val="20"/>
                <w:lang w:val="ru-RU"/>
              </w:rPr>
            </w:pPr>
            <w:r w:rsidRPr="001B537B">
              <w:rPr>
                <w:sz w:val="18"/>
                <w:szCs w:val="20"/>
                <w:lang w:val="ru-RU"/>
              </w:rPr>
              <w:t>Отчет ДОУ за июнь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</w:rPr>
            </w:pPr>
            <w:r w:rsidRPr="001B537B">
              <w:rPr>
                <w:sz w:val="18"/>
                <w:szCs w:val="20"/>
                <w:lang w:val="ru-RU"/>
              </w:rPr>
              <w:t>Отчет ДОУ за июль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A5D" w:rsidRPr="001B537B" w:rsidRDefault="00035A5D" w:rsidP="001B537B">
            <w:pPr>
              <w:spacing w:after="0" w:line="240" w:lineRule="auto"/>
              <w:ind w:left="19" w:firstLine="7"/>
              <w:jc w:val="left"/>
              <w:rPr>
                <w:sz w:val="18"/>
                <w:szCs w:val="20"/>
              </w:rPr>
            </w:pPr>
            <w:r w:rsidRPr="001B537B">
              <w:rPr>
                <w:sz w:val="18"/>
                <w:szCs w:val="20"/>
                <w:lang w:val="ru-RU"/>
              </w:rPr>
              <w:t>Отчет ДОУ за август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A5D" w:rsidRPr="00035A5D" w:rsidRDefault="00035A5D" w:rsidP="00035A5D">
            <w:pPr>
              <w:spacing w:after="0" w:line="240" w:lineRule="auto"/>
              <w:ind w:left="12" w:firstLine="7"/>
              <w:jc w:val="left"/>
              <w:rPr>
                <w:sz w:val="20"/>
                <w:szCs w:val="20"/>
                <w:lang w:val="ru-RU"/>
              </w:rPr>
            </w:pPr>
            <w:r w:rsidRPr="00035A5D">
              <w:rPr>
                <w:sz w:val="20"/>
                <w:szCs w:val="20"/>
                <w:lang w:val="ru-RU"/>
              </w:rPr>
              <w:t>Воспитатели ДОУ</w:t>
            </w:r>
            <w:r w:rsidR="00D6467C">
              <w:rPr>
                <w:sz w:val="20"/>
                <w:szCs w:val="20"/>
                <w:lang w:val="ru-RU"/>
              </w:rPr>
              <w:t xml:space="preserve"> №23</w:t>
            </w:r>
          </w:p>
        </w:tc>
      </w:tr>
    </w:tbl>
    <w:p w:rsidR="005134AA" w:rsidRDefault="005134AA" w:rsidP="005134AA">
      <w:pPr>
        <w:spacing w:after="0" w:line="259" w:lineRule="auto"/>
        <w:ind w:left="-389" w:right="665" w:firstLine="0"/>
        <w:jc w:val="left"/>
      </w:pPr>
    </w:p>
    <w:p w:rsidR="005134AA" w:rsidRDefault="005134AA" w:rsidP="005134AA"/>
    <w:p w:rsidR="005134AA" w:rsidRDefault="005134AA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>
      <w:pPr>
        <w:rPr>
          <w:lang w:val="ru-RU"/>
        </w:rPr>
      </w:pPr>
    </w:p>
    <w:p w:rsidR="001B537B" w:rsidRDefault="001B537B" w:rsidP="001B537B">
      <w:pPr>
        <w:spacing w:after="0" w:line="240" w:lineRule="auto"/>
        <w:ind w:left="0" w:firstLine="0"/>
        <w:jc w:val="center"/>
        <w:rPr>
          <w:b/>
          <w:lang w:val="ru-RU"/>
        </w:rPr>
      </w:pPr>
      <w:r w:rsidRPr="001B537B">
        <w:rPr>
          <w:b/>
          <w:lang w:val="ru-RU"/>
        </w:rPr>
        <w:t>Отчет о</w:t>
      </w:r>
      <w:r w:rsidRPr="005134AA">
        <w:rPr>
          <w:b/>
          <w:lang w:val="ru-RU"/>
        </w:rPr>
        <w:t xml:space="preserve"> мероприя</w:t>
      </w:r>
      <w:r>
        <w:rPr>
          <w:b/>
          <w:lang w:val="ru-RU"/>
        </w:rPr>
        <w:t>тиях по проведению летнего этапа</w:t>
      </w:r>
    </w:p>
    <w:p w:rsidR="001B537B" w:rsidRDefault="001B537B" w:rsidP="001B537B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134AA">
        <w:rPr>
          <w:b/>
          <w:lang w:val="ru-RU"/>
        </w:rPr>
        <w:t>Всероссийской ак</w:t>
      </w:r>
      <w:r>
        <w:rPr>
          <w:b/>
          <w:lang w:val="ru-RU"/>
        </w:rPr>
        <w:t>ции «Безопасность детства-2023»</w:t>
      </w:r>
    </w:p>
    <w:p w:rsidR="001B537B" w:rsidRDefault="001B537B" w:rsidP="001B537B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134AA">
        <w:rPr>
          <w:b/>
          <w:lang w:val="ru-RU"/>
        </w:rPr>
        <w:t>в пе</w:t>
      </w:r>
      <w:r>
        <w:rPr>
          <w:b/>
          <w:lang w:val="ru-RU"/>
        </w:rPr>
        <w:t>риод с 01.06.2023 по 31.08.2023 г.</w:t>
      </w:r>
    </w:p>
    <w:p w:rsidR="001B537B" w:rsidRDefault="001B537B" w:rsidP="001B537B">
      <w:pPr>
        <w:spacing w:after="0" w:line="240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в МБДОУ «Детский сад № 23 «Уральская сказка»</w:t>
      </w:r>
    </w:p>
    <w:p w:rsidR="00A70E23" w:rsidRPr="005134AA" w:rsidRDefault="00A70E23" w:rsidP="001B537B">
      <w:pPr>
        <w:spacing w:after="0" w:line="240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за ___________ 2023 г.</w:t>
      </w:r>
      <w:bookmarkStart w:id="0" w:name="_GoBack"/>
      <w:bookmarkEnd w:id="0"/>
    </w:p>
    <w:p w:rsidR="001B537B" w:rsidRPr="001B537B" w:rsidRDefault="001B537B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2" w:type="dxa"/>
          <w:left w:w="101" w:type="dxa"/>
          <w:right w:w="2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2593"/>
        <w:gridCol w:w="2509"/>
        <w:gridCol w:w="1508"/>
        <w:gridCol w:w="2008"/>
      </w:tblGrid>
      <w:tr w:rsidR="001B537B" w:rsidRPr="00035A5D" w:rsidTr="001B537B">
        <w:trPr>
          <w:trHeight w:val="170"/>
        </w:trPr>
        <w:tc>
          <w:tcPr>
            <w:tcW w:w="269" w:type="pct"/>
            <w:shd w:val="clear" w:color="auto" w:fill="auto"/>
            <w:vAlign w:val="center"/>
          </w:tcPr>
          <w:p w:rsidR="001B537B" w:rsidRPr="00035A5D" w:rsidRDefault="001B537B" w:rsidP="0032220B">
            <w:pPr>
              <w:spacing w:after="0" w:line="240" w:lineRule="auto"/>
              <w:ind w:left="0" w:right="106" w:firstLine="0"/>
              <w:jc w:val="center"/>
              <w:rPr>
                <w:sz w:val="24"/>
                <w:szCs w:val="20"/>
              </w:rPr>
            </w:pPr>
            <w:r w:rsidRPr="00035A5D">
              <w:rPr>
                <w:sz w:val="24"/>
                <w:szCs w:val="20"/>
                <w:lang w:val="ru-RU"/>
              </w:rPr>
              <w:t xml:space="preserve">№ </w:t>
            </w:r>
            <w:r w:rsidRPr="00035A5D">
              <w:rPr>
                <w:sz w:val="24"/>
                <w:szCs w:val="20"/>
              </w:rPr>
              <w:t>п/п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B537B" w:rsidRPr="001B537B" w:rsidRDefault="001B537B" w:rsidP="0032220B">
            <w:pPr>
              <w:spacing w:after="0" w:line="240" w:lineRule="auto"/>
              <w:ind w:left="0" w:right="84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Дата 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1B537B" w:rsidRP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Мероприятие 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1B537B" w:rsidRP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Ссылка </w:t>
            </w:r>
          </w:p>
        </w:tc>
        <w:tc>
          <w:tcPr>
            <w:tcW w:w="721" w:type="pct"/>
          </w:tcPr>
          <w:p w:rsidR="001B537B" w:rsidRPr="001B537B" w:rsidRDefault="001B537B" w:rsidP="001B537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Кол-во участников</w:t>
            </w:r>
          </w:p>
        </w:tc>
        <w:tc>
          <w:tcPr>
            <w:tcW w:w="960" w:type="pct"/>
            <w:vAlign w:val="center"/>
          </w:tcPr>
          <w:p w:rsidR="001B537B" w:rsidRPr="001B537B" w:rsidRDefault="001B537B" w:rsidP="001B537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>
              <w:rPr>
                <w:sz w:val="24"/>
                <w:szCs w:val="20"/>
              </w:rPr>
              <w:t>Ответственные</w:t>
            </w:r>
            <w:proofErr w:type="spellEnd"/>
          </w:p>
        </w:tc>
      </w:tr>
      <w:tr w:rsidR="001B537B" w:rsidRPr="00035A5D" w:rsidTr="001B537B">
        <w:trPr>
          <w:trHeight w:val="170"/>
        </w:trPr>
        <w:tc>
          <w:tcPr>
            <w:tcW w:w="269" w:type="pct"/>
            <w:shd w:val="clear" w:color="auto" w:fill="auto"/>
            <w:vAlign w:val="center"/>
          </w:tcPr>
          <w:p w:rsidR="001B537B" w:rsidRPr="00035A5D" w:rsidRDefault="001B537B" w:rsidP="0032220B">
            <w:pPr>
              <w:spacing w:after="0" w:line="240" w:lineRule="auto"/>
              <w:ind w:left="0" w:right="106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84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721" w:type="pct"/>
          </w:tcPr>
          <w:p w:rsidR="001B537B" w:rsidRDefault="001B537B" w:rsidP="001B537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960" w:type="pct"/>
          </w:tcPr>
          <w:p w:rsidR="001B537B" w:rsidRPr="00035A5D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</w:rPr>
            </w:pPr>
          </w:p>
        </w:tc>
      </w:tr>
      <w:tr w:rsidR="001B537B" w:rsidRPr="00035A5D" w:rsidTr="001B537B">
        <w:trPr>
          <w:trHeight w:val="170"/>
        </w:trPr>
        <w:tc>
          <w:tcPr>
            <w:tcW w:w="269" w:type="pct"/>
            <w:shd w:val="clear" w:color="auto" w:fill="auto"/>
            <w:vAlign w:val="center"/>
          </w:tcPr>
          <w:p w:rsidR="001B537B" w:rsidRPr="00035A5D" w:rsidRDefault="001B537B" w:rsidP="0032220B">
            <w:pPr>
              <w:spacing w:after="0" w:line="240" w:lineRule="auto"/>
              <w:ind w:left="0" w:right="106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84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721" w:type="pct"/>
          </w:tcPr>
          <w:p w:rsidR="001B537B" w:rsidRDefault="001B537B" w:rsidP="001B537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960" w:type="pct"/>
          </w:tcPr>
          <w:p w:rsidR="001B537B" w:rsidRPr="00035A5D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</w:rPr>
            </w:pPr>
          </w:p>
        </w:tc>
      </w:tr>
      <w:tr w:rsidR="001B537B" w:rsidRPr="00035A5D" w:rsidTr="001B537B">
        <w:trPr>
          <w:trHeight w:val="170"/>
        </w:trPr>
        <w:tc>
          <w:tcPr>
            <w:tcW w:w="269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6" w:firstLine="0"/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84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1B537B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721" w:type="pct"/>
          </w:tcPr>
          <w:p w:rsidR="001B537B" w:rsidRDefault="001B537B" w:rsidP="001B537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  <w:lang w:val="ru-RU"/>
              </w:rPr>
            </w:pPr>
          </w:p>
        </w:tc>
        <w:tc>
          <w:tcPr>
            <w:tcW w:w="960" w:type="pct"/>
          </w:tcPr>
          <w:p w:rsidR="001B537B" w:rsidRPr="00035A5D" w:rsidRDefault="001B537B" w:rsidP="0032220B">
            <w:pPr>
              <w:spacing w:after="0" w:line="240" w:lineRule="auto"/>
              <w:ind w:left="0" w:right="103" w:firstLine="0"/>
              <w:jc w:val="center"/>
              <w:rPr>
                <w:sz w:val="24"/>
                <w:szCs w:val="20"/>
              </w:rPr>
            </w:pPr>
          </w:p>
        </w:tc>
      </w:tr>
    </w:tbl>
    <w:p w:rsidR="005134AA" w:rsidRDefault="005134AA">
      <w:pPr>
        <w:rPr>
          <w:lang w:val="ru-RU"/>
        </w:rPr>
      </w:pPr>
    </w:p>
    <w:p w:rsidR="00D6467C" w:rsidRDefault="00D6467C" w:rsidP="00D6467C">
      <w:pPr>
        <w:ind w:left="0"/>
        <w:rPr>
          <w:lang w:val="ru-RU"/>
        </w:rPr>
      </w:pPr>
      <w:r>
        <w:rPr>
          <w:lang w:val="ru-RU"/>
        </w:rPr>
        <w:t>Сро</w:t>
      </w:r>
      <w:r w:rsidR="00A70E23">
        <w:rPr>
          <w:lang w:val="ru-RU"/>
        </w:rPr>
        <w:t>к</w:t>
      </w:r>
      <w:r>
        <w:rPr>
          <w:lang w:val="ru-RU"/>
        </w:rPr>
        <w:t>и сдачи отчетов: 30.06.2023, 31.07.2023, 31.08.2023.</w:t>
      </w:r>
    </w:p>
    <w:p w:rsidR="00D6467C" w:rsidRPr="00D6467C" w:rsidRDefault="00D6467C" w:rsidP="00D6467C">
      <w:pPr>
        <w:ind w:left="0"/>
        <w:rPr>
          <w:lang w:val="ru-RU"/>
        </w:rPr>
      </w:pPr>
    </w:p>
    <w:sectPr w:rsidR="00D6467C" w:rsidRPr="00D6467C" w:rsidSect="005134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AA"/>
    <w:rsid w:val="00035A5D"/>
    <w:rsid w:val="001B537B"/>
    <w:rsid w:val="003372CC"/>
    <w:rsid w:val="005134AA"/>
    <w:rsid w:val="00917A92"/>
    <w:rsid w:val="00A70E23"/>
    <w:rsid w:val="00D6467C"/>
    <w:rsid w:val="00F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3A1B"/>
  <w15:chartTrackingRefBased/>
  <w15:docId w15:val="{3F70E374-3227-4671-B11B-C69579F8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AA"/>
    <w:pPr>
      <w:spacing w:after="12" w:line="247" w:lineRule="auto"/>
      <w:ind w:left="3028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Sadik23cka3ka@outlook.com</dc:creator>
  <cp:keywords/>
  <dc:description/>
  <cp:lastModifiedBy>Sadik23cka3ka@outlook.com</cp:lastModifiedBy>
  <cp:revision>4</cp:revision>
  <dcterms:created xsi:type="dcterms:W3CDTF">2023-06-21T12:05:00Z</dcterms:created>
  <dcterms:modified xsi:type="dcterms:W3CDTF">2023-06-22T05:06:00Z</dcterms:modified>
</cp:coreProperties>
</file>